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SÓLO EN TI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artjt92e5jo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Sólo en ti, Jesús, sólo en ti,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nuestra salvación sólo en ti.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Vive el corazón sólo en ti,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Jesús, sólo en ti.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t376s0za58e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Tengo miedo mi amor de la muerte.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¿Dónde voy a encontrar un consuelo?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 nacer del sol cantaré,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 su resplandor cantaré,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 morir del sol cantaré,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Jesús, cantaré.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Encontrándote, beso y paz,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perdonándote, beso y paz,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despidiéndome, beso y paz,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Jesús, beso y paz.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Sólo en ti, Jesús, sólo en ti,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nuestra salvación sólo en ti.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Vive el corazón sólo en ti,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Jesús, sólo en ti. 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Jesús, sólo en ti.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j/63FdvpPl9EXFf9wIMGR/jMww==">CgMxLjAyDmguYXJ0anQ5MmU1am9sMg5oLnQzNzZzMHphNThlZDgAciExQUFvSER4ZWMwR2g0Mk1NX05DdjRrbkxTa3Z5SUhCM1A=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